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52E6" w14:textId="77777777" w:rsidR="00072E26" w:rsidRDefault="00072E26" w:rsidP="00072E26">
      <w:pPr>
        <w:jc w:val="center"/>
        <w:rPr>
          <w:rFonts w:ascii="Cambria" w:hAnsi="Cambria"/>
          <w:sz w:val="24"/>
          <w:szCs w:val="24"/>
        </w:rPr>
      </w:pPr>
    </w:p>
    <w:p w14:paraId="0B09A5AC" w14:textId="2E1A27FC" w:rsidR="00CE251A" w:rsidRPr="00F535BE" w:rsidRDefault="00072E26" w:rsidP="00072E26">
      <w:pPr>
        <w:jc w:val="center"/>
        <w:rPr>
          <w:rFonts w:ascii="Cambria" w:hAnsi="Cambria"/>
          <w:b/>
          <w:bCs/>
          <w:sz w:val="32"/>
          <w:szCs w:val="32"/>
        </w:rPr>
      </w:pPr>
      <w:r w:rsidRPr="00F535BE">
        <w:rPr>
          <w:rFonts w:ascii="Cambria" w:hAnsi="Cambria"/>
          <w:b/>
          <w:bCs/>
          <w:sz w:val="32"/>
          <w:szCs w:val="32"/>
        </w:rPr>
        <w:t>Διάλεξη</w:t>
      </w:r>
    </w:p>
    <w:p w14:paraId="5DBD46C0" w14:textId="2D00A7F7" w:rsidR="00072E26" w:rsidRPr="00F535BE" w:rsidRDefault="00072E26" w:rsidP="00072E26">
      <w:pPr>
        <w:jc w:val="center"/>
        <w:rPr>
          <w:rFonts w:ascii="Cambria" w:hAnsi="Cambria"/>
          <w:b/>
          <w:bCs/>
          <w:sz w:val="32"/>
          <w:szCs w:val="32"/>
        </w:rPr>
      </w:pPr>
      <w:r w:rsidRPr="00F535BE">
        <w:rPr>
          <w:rFonts w:ascii="Cambria" w:hAnsi="Cambria"/>
          <w:b/>
          <w:bCs/>
          <w:sz w:val="32"/>
          <w:szCs w:val="32"/>
        </w:rPr>
        <w:t>Η Σκανδιναβική Δραματουργία</w:t>
      </w:r>
    </w:p>
    <w:p w14:paraId="4C749F5E" w14:textId="49923823" w:rsidR="00072E26" w:rsidRPr="00F535BE" w:rsidRDefault="00072E26" w:rsidP="00072E26">
      <w:pPr>
        <w:jc w:val="center"/>
        <w:rPr>
          <w:rFonts w:ascii="Cambria" w:hAnsi="Cambria"/>
          <w:b/>
          <w:bCs/>
          <w:sz w:val="32"/>
          <w:szCs w:val="32"/>
        </w:rPr>
      </w:pPr>
      <w:r w:rsidRPr="00F535BE">
        <w:rPr>
          <w:rFonts w:ascii="Cambria" w:hAnsi="Cambria"/>
          <w:b/>
          <w:bCs/>
          <w:sz w:val="32"/>
          <w:szCs w:val="32"/>
        </w:rPr>
        <w:t xml:space="preserve">του </w:t>
      </w:r>
      <w:r w:rsidRPr="00F535BE">
        <w:rPr>
          <w:rFonts w:ascii="Cambria" w:hAnsi="Cambria"/>
          <w:b/>
          <w:bCs/>
          <w:sz w:val="32"/>
          <w:szCs w:val="32"/>
          <w:lang w:val="en-US"/>
        </w:rPr>
        <w:t>Fin</w:t>
      </w:r>
      <w:r w:rsidRPr="00F52018">
        <w:rPr>
          <w:rFonts w:ascii="Cambria" w:hAnsi="Cambria"/>
          <w:b/>
          <w:bCs/>
          <w:sz w:val="32"/>
          <w:szCs w:val="32"/>
        </w:rPr>
        <w:t xml:space="preserve"> </w:t>
      </w:r>
      <w:r w:rsidRPr="00F535BE">
        <w:rPr>
          <w:rFonts w:ascii="Cambria" w:hAnsi="Cambria"/>
          <w:b/>
          <w:bCs/>
          <w:sz w:val="32"/>
          <w:szCs w:val="32"/>
          <w:lang w:val="en-US"/>
        </w:rPr>
        <w:t>de</w:t>
      </w:r>
      <w:r w:rsidRPr="00F52018">
        <w:rPr>
          <w:rFonts w:ascii="Cambria" w:hAnsi="Cambria"/>
          <w:b/>
          <w:bCs/>
          <w:sz w:val="32"/>
          <w:szCs w:val="32"/>
        </w:rPr>
        <w:t xml:space="preserve"> </w:t>
      </w:r>
      <w:r w:rsidRPr="00F535BE">
        <w:rPr>
          <w:rFonts w:ascii="Cambria" w:hAnsi="Cambria"/>
          <w:b/>
          <w:bCs/>
          <w:sz w:val="32"/>
          <w:szCs w:val="32"/>
          <w:lang w:val="en-US"/>
        </w:rPr>
        <w:t>Si</w:t>
      </w:r>
      <w:r w:rsidRPr="00F52018">
        <w:rPr>
          <w:rFonts w:ascii="Cambria" w:hAnsi="Cambria"/>
          <w:b/>
          <w:bCs/>
          <w:sz w:val="32"/>
          <w:szCs w:val="32"/>
        </w:rPr>
        <w:t>è</w:t>
      </w:r>
      <w:proofErr w:type="spellStart"/>
      <w:r w:rsidRPr="00F535BE">
        <w:rPr>
          <w:rFonts w:ascii="Cambria" w:hAnsi="Cambria"/>
          <w:b/>
          <w:bCs/>
          <w:sz w:val="32"/>
          <w:szCs w:val="32"/>
          <w:lang w:val="en-US"/>
        </w:rPr>
        <w:t>cle</w:t>
      </w:r>
      <w:proofErr w:type="spellEnd"/>
      <w:r w:rsidRPr="00F52018">
        <w:rPr>
          <w:rFonts w:ascii="Cambria" w:hAnsi="Cambria"/>
          <w:b/>
          <w:bCs/>
          <w:sz w:val="32"/>
          <w:szCs w:val="32"/>
        </w:rPr>
        <w:t xml:space="preserve"> </w:t>
      </w:r>
    </w:p>
    <w:p w14:paraId="20875C75" w14:textId="43E0A787" w:rsidR="00072E26" w:rsidRDefault="00563C2F" w:rsidP="00072E26">
      <w:pPr>
        <w:jc w:val="center"/>
        <w:rPr>
          <w:rFonts w:ascii="Cambria" w:hAnsi="Cambria"/>
          <w:b/>
          <w:bCs/>
          <w:sz w:val="36"/>
          <w:szCs w:val="36"/>
        </w:rPr>
      </w:pPr>
      <w:r w:rsidRPr="00563C2F">
        <w:rPr>
          <w:noProof/>
          <w:sz w:val="24"/>
          <w:szCs w:val="24"/>
        </w:rPr>
        <w:drawing>
          <wp:inline distT="0" distB="0" distL="0" distR="0" wp14:anchorId="1C87BA1D" wp14:editId="2418E9B1">
            <wp:extent cx="2933700" cy="2058034"/>
            <wp:effectExtent l="0" t="0" r="0" b="0"/>
            <wp:docPr id="1038982816" name="Εικόνα 2" descr="Edvard Munch - Set Design for Henrik Ibsen's &quot;Hedda Gabler&quot; - 739 - PICRYL  - Public Domain Media Search Engine Public Domain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vard Munch - Set Design for Henrik Ibsen's &quot;Hedda Gabler&quot; - 739 - PICRYL  - Public Domain Media Search Engine Public Domain Search"/>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647"/>
                    <a:stretch/>
                  </pic:blipFill>
                  <pic:spPr bwMode="auto">
                    <a:xfrm>
                      <a:off x="0" y="0"/>
                      <a:ext cx="2956953" cy="2074346"/>
                    </a:xfrm>
                    <a:prstGeom prst="rect">
                      <a:avLst/>
                    </a:prstGeom>
                    <a:noFill/>
                    <a:ln>
                      <a:noFill/>
                    </a:ln>
                    <a:extLst>
                      <a:ext uri="{53640926-AAD7-44D8-BBD7-CCE9431645EC}">
                        <a14:shadowObscured xmlns:a14="http://schemas.microsoft.com/office/drawing/2010/main"/>
                      </a:ext>
                    </a:extLst>
                  </pic:spPr>
                </pic:pic>
              </a:graphicData>
            </a:graphic>
          </wp:inline>
        </w:drawing>
      </w:r>
    </w:p>
    <w:p w14:paraId="1B2204B8" w14:textId="77777777" w:rsidR="00F52018" w:rsidRDefault="00F52018" w:rsidP="00F52018">
      <w:pPr>
        <w:jc w:val="both"/>
        <w:rPr>
          <w:rFonts w:ascii="Cambria" w:hAnsi="Cambria"/>
          <w:sz w:val="24"/>
          <w:szCs w:val="24"/>
        </w:rPr>
      </w:pPr>
    </w:p>
    <w:p w14:paraId="188D0DCF" w14:textId="7F92A81A" w:rsidR="00F52018" w:rsidRPr="00F52018" w:rsidRDefault="00072E26" w:rsidP="00F52018">
      <w:pPr>
        <w:jc w:val="both"/>
        <w:rPr>
          <w:rFonts w:ascii="Cambria" w:hAnsi="Cambria"/>
          <w:sz w:val="24"/>
          <w:szCs w:val="24"/>
        </w:rPr>
      </w:pPr>
      <w:r w:rsidRPr="00F52018">
        <w:rPr>
          <w:rFonts w:ascii="Cambria" w:hAnsi="Cambria"/>
          <w:sz w:val="24"/>
          <w:szCs w:val="24"/>
        </w:rPr>
        <w:t xml:space="preserve">Ανακοινώνεται η διάλεξη της κ. </w:t>
      </w:r>
      <w:r w:rsidRPr="00F52018">
        <w:rPr>
          <w:rFonts w:ascii="Cambria" w:hAnsi="Cambria"/>
          <w:b/>
          <w:bCs/>
          <w:sz w:val="24"/>
          <w:szCs w:val="24"/>
        </w:rPr>
        <w:t xml:space="preserve">Μαρίας </w:t>
      </w:r>
      <w:proofErr w:type="spellStart"/>
      <w:r w:rsidRPr="00F52018">
        <w:rPr>
          <w:rFonts w:ascii="Cambria" w:hAnsi="Cambria"/>
          <w:b/>
          <w:bCs/>
          <w:sz w:val="24"/>
          <w:szCs w:val="24"/>
        </w:rPr>
        <w:t>Σεχοπούλου</w:t>
      </w:r>
      <w:proofErr w:type="spellEnd"/>
      <w:r w:rsidRPr="00F52018">
        <w:rPr>
          <w:rFonts w:ascii="Cambria" w:hAnsi="Cambria"/>
          <w:b/>
          <w:bCs/>
          <w:sz w:val="24"/>
          <w:szCs w:val="24"/>
        </w:rPr>
        <w:t>,</w:t>
      </w:r>
      <w:r w:rsidRPr="00F52018">
        <w:rPr>
          <w:rFonts w:ascii="Cambria" w:hAnsi="Cambria"/>
          <w:sz w:val="24"/>
          <w:szCs w:val="24"/>
        </w:rPr>
        <w:t xml:space="preserve"> διδάκτορος Θεατρολογίας, με τίτλο «Η Σκανδιναβική δραματουργία του </w:t>
      </w:r>
      <w:r w:rsidRPr="00F52018">
        <w:rPr>
          <w:rFonts w:ascii="Cambria" w:hAnsi="Cambria"/>
          <w:sz w:val="24"/>
          <w:szCs w:val="24"/>
          <w:lang w:val="en-US"/>
        </w:rPr>
        <w:t>fin</w:t>
      </w:r>
      <w:r w:rsidRPr="00F52018">
        <w:rPr>
          <w:rFonts w:ascii="Cambria" w:hAnsi="Cambria"/>
          <w:sz w:val="24"/>
          <w:szCs w:val="24"/>
        </w:rPr>
        <w:t xml:space="preserve"> </w:t>
      </w:r>
      <w:r w:rsidRPr="00F52018">
        <w:rPr>
          <w:rFonts w:ascii="Cambria" w:hAnsi="Cambria"/>
          <w:sz w:val="24"/>
          <w:szCs w:val="24"/>
          <w:lang w:val="en-US"/>
        </w:rPr>
        <w:t>de</w:t>
      </w:r>
      <w:r w:rsidRPr="00F52018">
        <w:rPr>
          <w:rFonts w:ascii="Cambria" w:hAnsi="Cambria"/>
          <w:sz w:val="24"/>
          <w:szCs w:val="24"/>
        </w:rPr>
        <w:t xml:space="preserve"> </w:t>
      </w:r>
      <w:proofErr w:type="spellStart"/>
      <w:r w:rsidRPr="00F52018">
        <w:rPr>
          <w:rFonts w:ascii="Cambria" w:hAnsi="Cambria"/>
          <w:sz w:val="24"/>
          <w:szCs w:val="24"/>
          <w:lang w:val="en-US"/>
        </w:rPr>
        <w:t>si</w:t>
      </w:r>
      <w:proofErr w:type="spellEnd"/>
      <w:r w:rsidRPr="00F52018">
        <w:rPr>
          <w:rFonts w:ascii="Cambria" w:hAnsi="Cambria"/>
          <w:sz w:val="24"/>
          <w:szCs w:val="24"/>
        </w:rPr>
        <w:t>è</w:t>
      </w:r>
      <w:proofErr w:type="spellStart"/>
      <w:r w:rsidRPr="00F52018">
        <w:rPr>
          <w:rFonts w:ascii="Cambria" w:hAnsi="Cambria"/>
          <w:sz w:val="24"/>
          <w:szCs w:val="24"/>
          <w:lang w:val="en-US"/>
        </w:rPr>
        <w:t>cle</w:t>
      </w:r>
      <w:proofErr w:type="spellEnd"/>
      <w:r w:rsidRPr="00F52018">
        <w:rPr>
          <w:rFonts w:ascii="Cambria" w:hAnsi="Cambria"/>
          <w:sz w:val="24"/>
          <w:szCs w:val="24"/>
        </w:rPr>
        <w:t>»</w:t>
      </w:r>
      <w:r w:rsidR="00F52018" w:rsidRPr="00F52018">
        <w:rPr>
          <w:rFonts w:ascii="Cambria" w:hAnsi="Cambria"/>
          <w:sz w:val="24"/>
          <w:szCs w:val="24"/>
        </w:rPr>
        <w:t xml:space="preserve">, η οποία θα εστιάσει στη νέα, προκλητική δραματουργία του </w:t>
      </w:r>
      <w:r w:rsidR="00F52018" w:rsidRPr="00F52018">
        <w:rPr>
          <w:rFonts w:ascii="Cambria" w:hAnsi="Cambria"/>
          <w:sz w:val="24"/>
          <w:szCs w:val="24"/>
          <w:lang w:val="en-US"/>
        </w:rPr>
        <w:t>Ibsen</w:t>
      </w:r>
      <w:r w:rsidR="00F52018" w:rsidRPr="00F52018">
        <w:rPr>
          <w:rFonts w:ascii="Cambria" w:hAnsi="Cambria"/>
          <w:sz w:val="24"/>
          <w:szCs w:val="24"/>
        </w:rPr>
        <w:t xml:space="preserve"> και του </w:t>
      </w:r>
      <w:r w:rsidR="00F52018" w:rsidRPr="00F52018">
        <w:rPr>
          <w:rFonts w:ascii="Cambria" w:hAnsi="Cambria"/>
          <w:sz w:val="24"/>
          <w:szCs w:val="24"/>
          <w:lang w:val="en-US"/>
        </w:rPr>
        <w:t>Strindberg</w:t>
      </w:r>
      <w:r w:rsidR="00F52018" w:rsidRPr="00F52018">
        <w:rPr>
          <w:rFonts w:ascii="Cambria" w:hAnsi="Cambria"/>
          <w:sz w:val="24"/>
          <w:szCs w:val="24"/>
        </w:rPr>
        <w:t xml:space="preserve">, που </w:t>
      </w:r>
      <w:r w:rsidR="00F52018">
        <w:rPr>
          <w:rFonts w:ascii="Cambria" w:hAnsi="Cambria"/>
          <w:sz w:val="24"/>
          <w:szCs w:val="24"/>
        </w:rPr>
        <w:t xml:space="preserve">πραγματεύεται την </w:t>
      </w:r>
      <w:r w:rsidR="00F52018" w:rsidRPr="00F52018">
        <w:rPr>
          <w:rFonts w:ascii="Cambria" w:hAnsi="Cambria"/>
          <w:sz w:val="24"/>
          <w:szCs w:val="24"/>
        </w:rPr>
        <w:t>κατάρρευση των αστικών μύθων</w:t>
      </w:r>
      <w:r w:rsidR="00F52018">
        <w:rPr>
          <w:rFonts w:ascii="Cambria" w:hAnsi="Cambria"/>
          <w:sz w:val="24"/>
          <w:szCs w:val="24"/>
        </w:rPr>
        <w:t xml:space="preserve"> και </w:t>
      </w:r>
      <w:r w:rsidR="00F52018" w:rsidRPr="00F52018">
        <w:rPr>
          <w:rFonts w:ascii="Cambria" w:hAnsi="Cambria"/>
          <w:sz w:val="24"/>
          <w:szCs w:val="24"/>
        </w:rPr>
        <w:t xml:space="preserve">αντανακλά τη σύγκρουση του ατόμου με την κοινωνία του τέλους του </w:t>
      </w:r>
      <w:r w:rsidR="00F52018">
        <w:rPr>
          <w:rFonts w:ascii="Cambria" w:hAnsi="Cambria"/>
          <w:sz w:val="24"/>
          <w:szCs w:val="24"/>
        </w:rPr>
        <w:t>19</w:t>
      </w:r>
      <w:r w:rsidR="00F52018" w:rsidRPr="00F52018">
        <w:rPr>
          <w:rFonts w:ascii="Cambria" w:hAnsi="Cambria"/>
          <w:sz w:val="24"/>
          <w:szCs w:val="24"/>
        </w:rPr>
        <w:t>ο</w:t>
      </w:r>
      <w:r w:rsidR="00F52018">
        <w:rPr>
          <w:rFonts w:ascii="Cambria" w:hAnsi="Cambria"/>
          <w:sz w:val="24"/>
          <w:szCs w:val="24"/>
        </w:rPr>
        <w:t>υ</w:t>
      </w:r>
      <w:r w:rsidR="00F52018" w:rsidRPr="00F52018">
        <w:rPr>
          <w:rFonts w:ascii="Cambria" w:hAnsi="Cambria"/>
          <w:sz w:val="24"/>
          <w:szCs w:val="24"/>
        </w:rPr>
        <w:t xml:space="preserve"> αιώνα</w:t>
      </w:r>
      <w:r w:rsidR="00F52018">
        <w:rPr>
          <w:rFonts w:ascii="Cambria" w:hAnsi="Cambria"/>
          <w:sz w:val="24"/>
          <w:szCs w:val="24"/>
        </w:rPr>
        <w:t>.</w:t>
      </w:r>
      <w:r w:rsidR="00F52018" w:rsidRPr="00F52018">
        <w:rPr>
          <w:rFonts w:ascii="Cambria" w:hAnsi="Cambria"/>
          <w:sz w:val="24"/>
          <w:szCs w:val="24"/>
        </w:rPr>
        <w:t xml:space="preserve"> </w:t>
      </w:r>
      <w:r w:rsidR="00F52018">
        <w:rPr>
          <w:rFonts w:ascii="Cambria" w:hAnsi="Cambria"/>
          <w:sz w:val="24"/>
          <w:szCs w:val="24"/>
        </w:rPr>
        <w:t>Επίσης, στο πλαίσιο του ερευνητικού έργου «Θυμέλη»</w:t>
      </w:r>
      <w:r w:rsidR="00407734">
        <w:rPr>
          <w:rFonts w:ascii="Cambria" w:hAnsi="Cambria"/>
          <w:sz w:val="24"/>
          <w:szCs w:val="24"/>
        </w:rPr>
        <w:t>,</w:t>
      </w:r>
      <w:r w:rsidR="00F52018">
        <w:rPr>
          <w:rFonts w:ascii="Cambria" w:hAnsi="Cambria"/>
          <w:sz w:val="24"/>
          <w:szCs w:val="24"/>
        </w:rPr>
        <w:t xml:space="preserve"> θα συζητηθούν ειδικοί όροι που εισάγονται εκείνη την εποχή στο θεατρικό λεξιλόγιο για να ανταποκριθούν στη νέα αυτή δραματουργία, καθώς και στην επίσης νεοπαγή τέχνη της σκηνοθεσίας.</w:t>
      </w:r>
    </w:p>
    <w:p w14:paraId="36B73058" w14:textId="742045DC" w:rsidR="00072E26" w:rsidRPr="00F52018" w:rsidRDefault="00072E26" w:rsidP="00563C2F">
      <w:pPr>
        <w:jc w:val="both"/>
        <w:rPr>
          <w:rFonts w:ascii="Cambria" w:hAnsi="Cambria"/>
          <w:sz w:val="24"/>
          <w:szCs w:val="24"/>
        </w:rPr>
      </w:pPr>
      <w:r w:rsidRPr="00F52018">
        <w:rPr>
          <w:rFonts w:ascii="Cambria" w:hAnsi="Cambria"/>
          <w:sz w:val="24"/>
          <w:szCs w:val="24"/>
        </w:rPr>
        <w:t xml:space="preserve">Η διάλεξη θα πραγματοποιηθεί την </w:t>
      </w:r>
      <w:r w:rsidRPr="00F52018">
        <w:rPr>
          <w:rFonts w:ascii="Cambria" w:hAnsi="Cambria"/>
          <w:b/>
          <w:bCs/>
          <w:sz w:val="24"/>
          <w:szCs w:val="24"/>
        </w:rPr>
        <w:t>Τρίτη 11 Μαρτίου, στις 15.00</w:t>
      </w:r>
      <w:r w:rsidR="00563C2F" w:rsidRPr="00F52018">
        <w:rPr>
          <w:rFonts w:ascii="Cambria" w:hAnsi="Cambria"/>
          <w:sz w:val="24"/>
          <w:szCs w:val="24"/>
        </w:rPr>
        <w:t>,</w:t>
      </w:r>
      <w:r w:rsidRPr="00F52018">
        <w:rPr>
          <w:rFonts w:ascii="Cambria" w:hAnsi="Cambria"/>
          <w:sz w:val="24"/>
          <w:szCs w:val="24"/>
        </w:rPr>
        <w:t xml:space="preserve"> </w:t>
      </w:r>
      <w:r w:rsidR="00F52018" w:rsidRPr="00F52018">
        <w:rPr>
          <w:rFonts w:ascii="Cambria" w:hAnsi="Cambria"/>
          <w:sz w:val="24"/>
          <w:szCs w:val="24"/>
        </w:rPr>
        <w:t xml:space="preserve">στο Τμήμα Θεατρικών Σπουδών του Πανεπιστημίου Πελοποννήσου, </w:t>
      </w:r>
      <w:r w:rsidRPr="00F52018">
        <w:rPr>
          <w:rFonts w:ascii="Cambria" w:hAnsi="Cambria"/>
          <w:sz w:val="24"/>
          <w:szCs w:val="24"/>
        </w:rPr>
        <w:t xml:space="preserve">στην αίθουσα </w:t>
      </w:r>
      <w:r w:rsidRPr="00F52018">
        <w:rPr>
          <w:rFonts w:ascii="Cambria" w:hAnsi="Cambria"/>
          <w:b/>
          <w:bCs/>
          <w:sz w:val="24"/>
          <w:szCs w:val="24"/>
        </w:rPr>
        <w:t>«Λήδα Τασοπούλου»</w:t>
      </w:r>
      <w:r w:rsidRPr="00F52018">
        <w:rPr>
          <w:rFonts w:ascii="Cambria" w:hAnsi="Cambria"/>
          <w:sz w:val="24"/>
          <w:szCs w:val="24"/>
        </w:rPr>
        <w:t xml:space="preserve"> και θα φιλοξενηθεί στο πλαίσιο του μαθήματος «Ιστορία και Δραματολογία του Παγκοσμίου Θεάτρου </w:t>
      </w:r>
      <w:r w:rsidRPr="00F52018">
        <w:rPr>
          <w:rFonts w:ascii="Cambria" w:hAnsi="Cambria"/>
          <w:sz w:val="24"/>
          <w:szCs w:val="24"/>
          <w:lang w:val="en-US"/>
        </w:rPr>
        <w:t>IV</w:t>
      </w:r>
      <w:r w:rsidR="00407734">
        <w:rPr>
          <w:rFonts w:ascii="Cambria" w:hAnsi="Cambria"/>
          <w:sz w:val="24"/>
          <w:szCs w:val="24"/>
        </w:rPr>
        <w:t>»</w:t>
      </w:r>
      <w:r w:rsidRPr="00F52018">
        <w:rPr>
          <w:rFonts w:ascii="Cambria" w:hAnsi="Cambria"/>
          <w:sz w:val="24"/>
          <w:szCs w:val="24"/>
        </w:rPr>
        <w:t xml:space="preserve">. Είναι ανοικτή για όλους τους φοιτητές και όλες τις φοιτήτριες του Τμήματος Θεατρικών Σπουδών. </w:t>
      </w:r>
    </w:p>
    <w:p w14:paraId="54695B63" w14:textId="7F689DA1" w:rsidR="00072E26" w:rsidRDefault="00072E26" w:rsidP="00072E26">
      <w:pPr>
        <w:jc w:val="both"/>
        <w:rPr>
          <w:rFonts w:ascii="Cambria" w:hAnsi="Cambria"/>
          <w:sz w:val="24"/>
          <w:szCs w:val="24"/>
        </w:rPr>
      </w:pPr>
      <w:r w:rsidRPr="00F52018">
        <w:rPr>
          <w:rFonts w:ascii="Cambria" w:hAnsi="Cambria"/>
          <w:sz w:val="24"/>
          <w:szCs w:val="24"/>
        </w:rPr>
        <w:t xml:space="preserve">Η κ. Μαρία </w:t>
      </w:r>
      <w:proofErr w:type="spellStart"/>
      <w:r w:rsidRPr="00F52018">
        <w:rPr>
          <w:rFonts w:ascii="Cambria" w:hAnsi="Cambria"/>
          <w:sz w:val="24"/>
          <w:szCs w:val="24"/>
        </w:rPr>
        <w:t>Σεχοπούλου</w:t>
      </w:r>
      <w:proofErr w:type="spellEnd"/>
      <w:r w:rsidRPr="00F52018">
        <w:rPr>
          <w:rFonts w:ascii="Cambria" w:hAnsi="Cambria"/>
          <w:sz w:val="24"/>
          <w:szCs w:val="24"/>
        </w:rPr>
        <w:t xml:space="preserve"> είναι διδάκτωρ του Εθνικού και Καποδιστριακού Πανεπιστημίου Αθηνών. Διδάσκει στο ΠΜΣ «Παραστατικές Τέχνες» του Ελληνικού Ανοικτού Πανεπιστημίου. Στο παρελθόν έχει διδάξει στο Τμήμα Θεατρικών Σπουδών του Πανεπιστημίου Πελοποννήσου, ενώ πιο πρόσφατα έχ</w:t>
      </w:r>
      <w:r w:rsidR="00563C2F" w:rsidRPr="00F52018">
        <w:rPr>
          <w:rFonts w:ascii="Cambria" w:hAnsi="Cambria"/>
          <w:sz w:val="24"/>
          <w:szCs w:val="24"/>
        </w:rPr>
        <w:t xml:space="preserve">ει συνεργαστεί σε δύο ερευνητικά έργα που διαχειρίζεται το Τμήμα μας: </w:t>
      </w:r>
      <w:r w:rsidR="00563C2F" w:rsidRPr="00563C2F">
        <w:rPr>
          <w:rFonts w:ascii="Cambria" w:hAnsi="Cambria"/>
          <w:sz w:val="24"/>
          <w:szCs w:val="24"/>
        </w:rPr>
        <w:t>«Επιστημονική Τεκμηρίωση του Αρχείου του Φεστιβάλ Αθηνών και Επιδαύρου» και «Θυμέλη: ένα Πολυμεσικό Λεξικό Ανοικτής Πρόσβασης για τις Παραστατικές Τέχνες».</w:t>
      </w:r>
    </w:p>
    <w:p w14:paraId="4438E631" w14:textId="77777777" w:rsidR="00F52018" w:rsidRPr="00F52018" w:rsidRDefault="00F52018" w:rsidP="00F52018">
      <w:pPr>
        <w:rPr>
          <w:rFonts w:ascii="Cambria" w:hAnsi="Cambria"/>
          <w:sz w:val="24"/>
          <w:szCs w:val="24"/>
        </w:rPr>
      </w:pPr>
    </w:p>
    <w:sectPr w:rsidR="00F52018" w:rsidRPr="00F52018" w:rsidSect="00F52018">
      <w:headerReference w:type="default" r:id="rId7"/>
      <w:footerReference w:type="default" r:id="rId8"/>
      <w:pgSz w:w="11906" w:h="16838"/>
      <w:pgMar w:top="1440" w:right="1418" w:bottom="1440" w:left="1418" w:header="709"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D868" w14:textId="77777777" w:rsidR="00EA2A95" w:rsidRDefault="00EA2A95" w:rsidP="00072E26">
      <w:pPr>
        <w:spacing w:after="0" w:line="240" w:lineRule="auto"/>
      </w:pPr>
      <w:r>
        <w:separator/>
      </w:r>
    </w:p>
  </w:endnote>
  <w:endnote w:type="continuationSeparator" w:id="0">
    <w:p w14:paraId="57934F15" w14:textId="77777777" w:rsidR="00EA2A95" w:rsidRDefault="00EA2A95" w:rsidP="0007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446"/>
    </w:tblGrid>
    <w:tr w:rsidR="00072E26" w14:paraId="52829453" w14:textId="77777777" w:rsidTr="00072E26">
      <w:tc>
        <w:tcPr>
          <w:tcW w:w="4148" w:type="dxa"/>
        </w:tcPr>
        <w:p w14:paraId="10E9A2EF" w14:textId="0B25AB4F" w:rsidR="00072E26" w:rsidRDefault="00072E26">
          <w:pPr>
            <w:pStyle w:val="ab"/>
          </w:pPr>
          <w:r>
            <w:rPr>
              <w:noProof/>
              <w:lang w:val="en-US" w:bidi="ar-SA"/>
            </w:rPr>
            <w:drawing>
              <wp:inline distT="0" distB="0" distL="0" distR="0" wp14:anchorId="3F29A907" wp14:editId="4921BD79">
                <wp:extent cx="1941195" cy="538480"/>
                <wp:effectExtent l="0" t="0" r="1905" b="0"/>
                <wp:docPr id="183862869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538480"/>
                        </a:xfrm>
                        <a:prstGeom prst="rect">
                          <a:avLst/>
                        </a:prstGeom>
                        <a:noFill/>
                        <a:ln>
                          <a:noFill/>
                        </a:ln>
                      </pic:spPr>
                    </pic:pic>
                  </a:graphicData>
                </a:graphic>
              </wp:inline>
            </w:drawing>
          </w:r>
        </w:p>
      </w:tc>
      <w:tc>
        <w:tcPr>
          <w:tcW w:w="4148" w:type="dxa"/>
        </w:tcPr>
        <w:p w14:paraId="6E1C6604" w14:textId="3F3095C5" w:rsidR="00072E26" w:rsidRDefault="00072E26">
          <w:pPr>
            <w:pStyle w:val="ab"/>
          </w:pPr>
          <w:r w:rsidRPr="00072E26">
            <w:rPr>
              <w:rFonts w:ascii="Calibri" w:eastAsia="Calibri" w:hAnsi="Calibri" w:cs="Calibri"/>
              <w:noProof/>
              <w:kern w:val="0"/>
              <w:lang w:val="en-US" w:bidi="ar-SA"/>
              <w14:ligatures w14:val="none"/>
            </w:rPr>
            <w:drawing>
              <wp:inline distT="0" distB="0" distL="0" distR="0" wp14:anchorId="45EE80A1" wp14:editId="14A57C11">
                <wp:extent cx="2680970" cy="638810"/>
                <wp:effectExtent l="0" t="0" r="5080" b="8890"/>
                <wp:docPr id="171736016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t="20000" b="19983"/>
                        <a:stretch/>
                      </pic:blipFill>
                      <pic:spPr bwMode="auto">
                        <a:xfrm>
                          <a:off x="0" y="0"/>
                          <a:ext cx="2680970" cy="6388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179ADD8" w14:textId="77777777" w:rsidR="00072E26" w:rsidRDefault="00072E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4A66" w14:textId="77777777" w:rsidR="00EA2A95" w:rsidRDefault="00EA2A95" w:rsidP="00072E26">
      <w:pPr>
        <w:spacing w:after="0" w:line="240" w:lineRule="auto"/>
      </w:pPr>
      <w:r>
        <w:separator/>
      </w:r>
    </w:p>
  </w:footnote>
  <w:footnote w:type="continuationSeparator" w:id="0">
    <w:p w14:paraId="5D25C368" w14:textId="77777777" w:rsidR="00EA2A95" w:rsidRDefault="00EA2A95" w:rsidP="0007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72E26" w14:paraId="71096C92" w14:textId="77777777" w:rsidTr="00072E26">
      <w:tc>
        <w:tcPr>
          <w:tcW w:w="4148" w:type="dxa"/>
        </w:tcPr>
        <w:p w14:paraId="78BC15D4" w14:textId="188759D8" w:rsidR="00072E26" w:rsidRDefault="00072E26" w:rsidP="00F52018">
          <w:pPr>
            <w:pStyle w:val="aa"/>
            <w:jc w:val="center"/>
          </w:pPr>
          <w:r>
            <w:rPr>
              <w:noProof/>
            </w:rPr>
            <w:drawing>
              <wp:inline distT="0" distB="0" distL="0" distR="0" wp14:anchorId="0CE8ED78" wp14:editId="3C08AC44">
                <wp:extent cx="2333625" cy="708260"/>
                <wp:effectExtent l="0" t="0" r="0" b="0"/>
                <wp:docPr id="4783067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548" cy="710058"/>
                        </a:xfrm>
                        <a:prstGeom prst="rect">
                          <a:avLst/>
                        </a:prstGeom>
                        <a:noFill/>
                        <a:ln>
                          <a:noFill/>
                        </a:ln>
                      </pic:spPr>
                    </pic:pic>
                  </a:graphicData>
                </a:graphic>
              </wp:inline>
            </w:drawing>
          </w:r>
        </w:p>
      </w:tc>
      <w:tc>
        <w:tcPr>
          <w:tcW w:w="4148" w:type="dxa"/>
        </w:tcPr>
        <w:p w14:paraId="629E6159" w14:textId="0C81A324" w:rsidR="00072E26" w:rsidRDefault="00072E26" w:rsidP="00F52018">
          <w:pPr>
            <w:pStyle w:val="aa"/>
            <w:jc w:val="center"/>
          </w:pPr>
          <w:r>
            <w:rPr>
              <w:noProof/>
            </w:rPr>
            <w:drawing>
              <wp:inline distT="0" distB="0" distL="0" distR="0" wp14:anchorId="645C425D" wp14:editId="7CE5B63E">
                <wp:extent cx="1933575" cy="751946"/>
                <wp:effectExtent l="0" t="0" r="0" b="0"/>
                <wp:docPr id="5528561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306" cy="754952"/>
                        </a:xfrm>
                        <a:prstGeom prst="rect">
                          <a:avLst/>
                        </a:prstGeom>
                        <a:noFill/>
                        <a:ln>
                          <a:noFill/>
                        </a:ln>
                      </pic:spPr>
                    </pic:pic>
                  </a:graphicData>
                </a:graphic>
              </wp:inline>
            </w:drawing>
          </w:r>
        </w:p>
      </w:tc>
    </w:tr>
  </w:tbl>
  <w:p w14:paraId="3D6E1D30" w14:textId="77777777" w:rsidR="00072E26" w:rsidRDefault="00072E2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26"/>
    <w:rsid w:val="00000643"/>
    <w:rsid w:val="00072E26"/>
    <w:rsid w:val="003B513C"/>
    <w:rsid w:val="00407734"/>
    <w:rsid w:val="004C6BDE"/>
    <w:rsid w:val="004C7B85"/>
    <w:rsid w:val="00563C2F"/>
    <w:rsid w:val="00745FDD"/>
    <w:rsid w:val="008669FF"/>
    <w:rsid w:val="00AB471E"/>
    <w:rsid w:val="00AC329E"/>
    <w:rsid w:val="00B529DA"/>
    <w:rsid w:val="00CE251A"/>
    <w:rsid w:val="00EA2A95"/>
    <w:rsid w:val="00EC6F71"/>
    <w:rsid w:val="00EF261D"/>
    <w:rsid w:val="00F52018"/>
    <w:rsid w:val="00F535BE"/>
    <w:rsid w:val="00FD558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8324"/>
  <w15:chartTrackingRefBased/>
  <w15:docId w15:val="{39F72A80-5D67-420F-ABB9-02C5179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2E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72E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72E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72E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72E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72E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2E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2E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2E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2E2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72E2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72E2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72E2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72E2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72E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2E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2E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2E26"/>
    <w:rPr>
      <w:rFonts w:eastAsiaTheme="majorEastAsia" w:cstheme="majorBidi"/>
      <w:color w:val="272727" w:themeColor="text1" w:themeTint="D8"/>
    </w:rPr>
  </w:style>
  <w:style w:type="paragraph" w:styleId="a3">
    <w:name w:val="Title"/>
    <w:basedOn w:val="a"/>
    <w:next w:val="a"/>
    <w:link w:val="Char"/>
    <w:uiPriority w:val="10"/>
    <w:qFormat/>
    <w:rsid w:val="00072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2E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2E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2E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2E26"/>
    <w:pPr>
      <w:spacing w:before="160"/>
      <w:jc w:val="center"/>
    </w:pPr>
    <w:rPr>
      <w:i/>
      <w:iCs/>
      <w:color w:val="404040" w:themeColor="text1" w:themeTint="BF"/>
    </w:rPr>
  </w:style>
  <w:style w:type="character" w:customStyle="1" w:styleId="Char1">
    <w:name w:val="Απόσπασμα Char"/>
    <w:basedOn w:val="a0"/>
    <w:link w:val="a5"/>
    <w:uiPriority w:val="29"/>
    <w:rsid w:val="00072E26"/>
    <w:rPr>
      <w:i/>
      <w:iCs/>
      <w:color w:val="404040" w:themeColor="text1" w:themeTint="BF"/>
    </w:rPr>
  </w:style>
  <w:style w:type="paragraph" w:styleId="a6">
    <w:name w:val="List Paragraph"/>
    <w:basedOn w:val="a"/>
    <w:uiPriority w:val="34"/>
    <w:qFormat/>
    <w:rsid w:val="00072E26"/>
    <w:pPr>
      <w:ind w:left="720"/>
      <w:contextualSpacing/>
    </w:pPr>
  </w:style>
  <w:style w:type="character" w:styleId="a7">
    <w:name w:val="Intense Emphasis"/>
    <w:basedOn w:val="a0"/>
    <w:uiPriority w:val="21"/>
    <w:qFormat/>
    <w:rsid w:val="00072E26"/>
    <w:rPr>
      <w:i/>
      <w:iCs/>
      <w:color w:val="2F5496" w:themeColor="accent1" w:themeShade="BF"/>
    </w:rPr>
  </w:style>
  <w:style w:type="paragraph" w:styleId="a8">
    <w:name w:val="Intense Quote"/>
    <w:basedOn w:val="a"/>
    <w:next w:val="a"/>
    <w:link w:val="Char2"/>
    <w:uiPriority w:val="30"/>
    <w:qFormat/>
    <w:rsid w:val="00072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72E26"/>
    <w:rPr>
      <w:i/>
      <w:iCs/>
      <w:color w:val="2F5496" w:themeColor="accent1" w:themeShade="BF"/>
    </w:rPr>
  </w:style>
  <w:style w:type="character" w:styleId="a9">
    <w:name w:val="Intense Reference"/>
    <w:basedOn w:val="a0"/>
    <w:uiPriority w:val="32"/>
    <w:qFormat/>
    <w:rsid w:val="00072E26"/>
    <w:rPr>
      <w:b/>
      <w:bCs/>
      <w:smallCaps/>
      <w:color w:val="2F5496" w:themeColor="accent1" w:themeShade="BF"/>
      <w:spacing w:val="5"/>
    </w:rPr>
  </w:style>
  <w:style w:type="paragraph" w:styleId="aa">
    <w:name w:val="header"/>
    <w:basedOn w:val="a"/>
    <w:link w:val="Char3"/>
    <w:uiPriority w:val="99"/>
    <w:unhideWhenUsed/>
    <w:rsid w:val="00072E26"/>
    <w:pPr>
      <w:tabs>
        <w:tab w:val="center" w:pos="4153"/>
        <w:tab w:val="right" w:pos="8306"/>
      </w:tabs>
      <w:spacing w:after="0" w:line="240" w:lineRule="auto"/>
    </w:pPr>
  </w:style>
  <w:style w:type="character" w:customStyle="1" w:styleId="Char3">
    <w:name w:val="Κεφαλίδα Char"/>
    <w:basedOn w:val="a0"/>
    <w:link w:val="aa"/>
    <w:uiPriority w:val="99"/>
    <w:rsid w:val="00072E26"/>
  </w:style>
  <w:style w:type="paragraph" w:styleId="ab">
    <w:name w:val="footer"/>
    <w:basedOn w:val="a"/>
    <w:link w:val="Char4"/>
    <w:uiPriority w:val="99"/>
    <w:unhideWhenUsed/>
    <w:rsid w:val="00072E26"/>
    <w:pPr>
      <w:tabs>
        <w:tab w:val="center" w:pos="4153"/>
        <w:tab w:val="right" w:pos="8306"/>
      </w:tabs>
      <w:spacing w:after="0" w:line="240" w:lineRule="auto"/>
    </w:pPr>
  </w:style>
  <w:style w:type="character" w:customStyle="1" w:styleId="Char4">
    <w:name w:val="Υποσέλιδο Char"/>
    <w:basedOn w:val="a0"/>
    <w:link w:val="ab"/>
    <w:uiPriority w:val="99"/>
    <w:rsid w:val="00072E26"/>
  </w:style>
  <w:style w:type="table" w:styleId="ac">
    <w:name w:val="Table Grid"/>
    <w:basedOn w:val="a1"/>
    <w:uiPriority w:val="39"/>
    <w:rsid w:val="0007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20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69842">
      <w:bodyDiv w:val="1"/>
      <w:marLeft w:val="0"/>
      <w:marRight w:val="0"/>
      <w:marTop w:val="0"/>
      <w:marBottom w:val="0"/>
      <w:divBdr>
        <w:top w:val="none" w:sz="0" w:space="0" w:color="auto"/>
        <w:left w:val="none" w:sz="0" w:space="0" w:color="auto"/>
        <w:bottom w:val="none" w:sz="0" w:space="0" w:color="auto"/>
        <w:right w:val="none" w:sz="0" w:space="0" w:color="auto"/>
      </w:divBdr>
    </w:div>
    <w:div w:id="17069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1257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2025-03-07T08:47:00Z</dcterms:created>
  <dcterms:modified xsi:type="dcterms:W3CDTF">2025-03-07T08:47:00Z</dcterms:modified>
</cp:coreProperties>
</file>